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040"/>
        <w:gridCol w:w="720"/>
        <w:gridCol w:w="5040"/>
      </w:tblGrid>
      <w:tr w:rsidR="003A1F8B" w:rsidRPr="00454969" w14:paraId="7524F380" w14:textId="77777777">
        <w:trPr>
          <w:cantSplit/>
          <w:trHeight w:hRule="exact" w:val="7200"/>
        </w:trPr>
        <w:tc>
          <w:tcPr>
            <w:tcW w:w="5040" w:type="dxa"/>
          </w:tcPr>
          <w:p w14:paraId="75FBAEED" w14:textId="26249B97" w:rsidR="003A1F8B" w:rsidRDefault="003A1F8B" w:rsidP="003A1F8B">
            <w:pPr>
              <w:autoSpaceDE w:val="0"/>
              <w:autoSpaceDN w:val="0"/>
              <w:adjustRightInd w:val="0"/>
              <w:jc w:val="center"/>
              <w:rPr>
                <w:rFonts w:ascii="Arial" w:hAnsi="Arial" w:cs="Arial"/>
                <w:b/>
                <w:bCs/>
              </w:rPr>
            </w:pPr>
            <w:r w:rsidRPr="00264AD7">
              <w:rPr>
                <w:rFonts w:ascii="Arial" w:hAnsi="Arial" w:cs="Arial"/>
                <w:b/>
                <w:bCs/>
              </w:rPr>
              <w:t>To set up the Mars 2020 Clock:</w:t>
            </w:r>
          </w:p>
          <w:p w14:paraId="6571B22B" w14:textId="77777777" w:rsidR="00AB2970" w:rsidRPr="00264AD7" w:rsidRDefault="00AB2970" w:rsidP="003A1F8B">
            <w:pPr>
              <w:autoSpaceDE w:val="0"/>
              <w:autoSpaceDN w:val="0"/>
              <w:adjustRightInd w:val="0"/>
              <w:jc w:val="center"/>
              <w:rPr>
                <w:rFonts w:ascii="Arial" w:hAnsi="Arial" w:cs="Arial"/>
                <w:b/>
                <w:bCs/>
              </w:rPr>
            </w:pPr>
          </w:p>
          <w:p w14:paraId="433298D6" w14:textId="5E589331" w:rsidR="003A1F8B" w:rsidRDefault="003A1F8B" w:rsidP="003A1F8B">
            <w:pPr>
              <w:numPr>
                <w:ilvl w:val="0"/>
                <w:numId w:val="1"/>
              </w:numPr>
              <w:autoSpaceDE w:val="0"/>
              <w:autoSpaceDN w:val="0"/>
              <w:adjustRightInd w:val="0"/>
              <w:spacing w:before="40"/>
              <w:ind w:left="273" w:hanging="86"/>
              <w:rPr>
                <w:rFonts w:ascii="Arial" w:hAnsi="Arial" w:cs="Arial"/>
                <w:sz w:val="19"/>
                <w:szCs w:val="19"/>
              </w:rPr>
            </w:pPr>
            <w:r w:rsidRPr="00273E3A">
              <w:rPr>
                <w:rFonts w:ascii="Arial" w:hAnsi="Arial" w:cs="Arial"/>
                <w:sz w:val="19"/>
                <w:szCs w:val="19"/>
              </w:rPr>
              <w:t>Insert power cord into the plug</w:t>
            </w:r>
            <w:r>
              <w:rPr>
                <w:rFonts w:ascii="Arial" w:hAnsi="Arial" w:cs="Arial"/>
                <w:sz w:val="19"/>
                <w:szCs w:val="19"/>
              </w:rPr>
              <w:t xml:space="preserve"> in the rear of the clock (if desired, you can first remove the back panel and slip the cord through one of the slots in the lower corner of the frame, then replace panel)</w:t>
            </w:r>
          </w:p>
          <w:p w14:paraId="70D56B00" w14:textId="5758A241" w:rsidR="003A1F8B" w:rsidRPr="00273E3A" w:rsidRDefault="003A1F8B" w:rsidP="003A1F8B">
            <w:pPr>
              <w:numPr>
                <w:ilvl w:val="0"/>
                <w:numId w:val="1"/>
              </w:numPr>
              <w:autoSpaceDE w:val="0"/>
              <w:autoSpaceDN w:val="0"/>
              <w:adjustRightInd w:val="0"/>
              <w:spacing w:before="40"/>
              <w:ind w:left="273" w:hanging="86"/>
              <w:rPr>
                <w:rFonts w:ascii="Arial" w:hAnsi="Arial" w:cs="Arial"/>
                <w:sz w:val="19"/>
                <w:szCs w:val="19"/>
              </w:rPr>
            </w:pPr>
            <w:r>
              <w:rPr>
                <w:rFonts w:ascii="Arial" w:hAnsi="Arial" w:cs="Arial"/>
                <w:sz w:val="19"/>
                <w:szCs w:val="19"/>
              </w:rPr>
              <w:t>Pl</w:t>
            </w:r>
            <w:r w:rsidRPr="00273E3A">
              <w:rPr>
                <w:rFonts w:ascii="Arial" w:hAnsi="Arial" w:cs="Arial"/>
                <w:sz w:val="19"/>
                <w:szCs w:val="19"/>
              </w:rPr>
              <w:t>ug</w:t>
            </w:r>
            <w:r>
              <w:rPr>
                <w:rFonts w:ascii="Arial" w:hAnsi="Arial" w:cs="Arial"/>
                <w:sz w:val="19"/>
                <w:szCs w:val="19"/>
              </w:rPr>
              <w:t xml:space="preserve"> cord</w:t>
            </w:r>
            <w:r w:rsidRPr="00273E3A">
              <w:rPr>
                <w:rFonts w:ascii="Arial" w:hAnsi="Arial" w:cs="Arial"/>
                <w:sz w:val="19"/>
                <w:szCs w:val="19"/>
              </w:rPr>
              <w:t xml:space="preserve"> into power outlet</w:t>
            </w:r>
          </w:p>
          <w:p w14:paraId="4676C726" w14:textId="77777777" w:rsidR="003A1F8B" w:rsidRPr="00454969" w:rsidRDefault="003A1F8B" w:rsidP="003A1F8B">
            <w:pPr>
              <w:numPr>
                <w:ilvl w:val="0"/>
                <w:numId w:val="1"/>
              </w:numPr>
              <w:autoSpaceDE w:val="0"/>
              <w:autoSpaceDN w:val="0"/>
              <w:adjustRightInd w:val="0"/>
              <w:spacing w:before="40"/>
              <w:ind w:left="273" w:hanging="86"/>
              <w:rPr>
                <w:rFonts w:ascii="Arial" w:hAnsi="Arial" w:cs="Arial"/>
                <w:sz w:val="19"/>
                <w:szCs w:val="19"/>
              </w:rPr>
            </w:pPr>
            <w:r w:rsidRPr="00454969">
              <w:rPr>
                <w:rFonts w:ascii="Arial" w:hAnsi="Arial" w:cs="Arial"/>
                <w:sz w:val="19"/>
                <w:szCs w:val="19"/>
              </w:rPr>
              <w:t xml:space="preserve">On </w:t>
            </w:r>
            <w:proofErr w:type="gramStart"/>
            <w:r w:rsidRPr="00454969">
              <w:rPr>
                <w:rFonts w:ascii="Arial" w:hAnsi="Arial" w:cs="Arial"/>
                <w:sz w:val="19"/>
                <w:szCs w:val="19"/>
              </w:rPr>
              <w:t>initial</w:t>
            </w:r>
            <w:proofErr w:type="gramEnd"/>
            <w:r w:rsidRPr="00454969">
              <w:rPr>
                <w:rFonts w:ascii="Arial" w:hAnsi="Arial" w:cs="Arial"/>
                <w:sz w:val="19"/>
                <w:szCs w:val="19"/>
              </w:rPr>
              <w:t xml:space="preserve"> setup, clock will automatically enter the setup routine as indicated by the clock rings turning YELLOW (after initial setup, the setup routine can be revisited by pressing the small button near the plug in the back of the clock)</w:t>
            </w:r>
          </w:p>
          <w:p w14:paraId="55C2E93A" w14:textId="77777777" w:rsidR="003A1F8B" w:rsidRPr="00400680" w:rsidRDefault="003A1F8B" w:rsidP="003A1F8B">
            <w:pPr>
              <w:numPr>
                <w:ilvl w:val="0"/>
                <w:numId w:val="1"/>
              </w:numPr>
              <w:autoSpaceDE w:val="0"/>
              <w:autoSpaceDN w:val="0"/>
              <w:adjustRightInd w:val="0"/>
              <w:spacing w:before="40"/>
              <w:ind w:left="273" w:hanging="86"/>
              <w:rPr>
                <w:rFonts w:ascii="Arial" w:hAnsi="Arial" w:cs="Arial"/>
                <w:color w:val="000000" w:themeColor="text1"/>
                <w:sz w:val="19"/>
                <w:szCs w:val="19"/>
              </w:rPr>
            </w:pPr>
            <w:r w:rsidRPr="00454969">
              <w:rPr>
                <w:rFonts w:ascii="Arial" w:hAnsi="Arial" w:cs="Arial"/>
                <w:sz w:val="19"/>
                <w:szCs w:val="19"/>
              </w:rPr>
              <w:t xml:space="preserve">After clocks turn YELLOW, join the MARS_CLOCK </w:t>
            </w:r>
            <w:proofErr w:type="spellStart"/>
            <w:r w:rsidRPr="00454969">
              <w:rPr>
                <w:rFonts w:ascii="Arial" w:hAnsi="Arial" w:cs="Arial"/>
                <w:sz w:val="19"/>
                <w:szCs w:val="19"/>
              </w:rPr>
              <w:t>WiFi</w:t>
            </w:r>
            <w:proofErr w:type="spellEnd"/>
            <w:r w:rsidRPr="00454969">
              <w:rPr>
                <w:rFonts w:ascii="Arial" w:hAnsi="Arial" w:cs="Arial"/>
                <w:sz w:val="19"/>
                <w:szCs w:val="19"/>
              </w:rPr>
              <w:t xml:space="preserve"> network (pas</w:t>
            </w:r>
            <w:r w:rsidRPr="00400680">
              <w:rPr>
                <w:rFonts w:ascii="Arial" w:hAnsi="Arial" w:cs="Arial"/>
                <w:color w:val="000000" w:themeColor="text1"/>
                <w:sz w:val="19"/>
                <w:szCs w:val="19"/>
              </w:rPr>
              <w:t>sword = Mars2020) using a mobile device or computer</w:t>
            </w:r>
          </w:p>
          <w:p w14:paraId="317A298B" w14:textId="30752F3A" w:rsidR="003A1F8B" w:rsidRPr="00400680" w:rsidRDefault="003A1F8B" w:rsidP="003A1F8B">
            <w:pPr>
              <w:numPr>
                <w:ilvl w:val="0"/>
                <w:numId w:val="1"/>
              </w:numPr>
              <w:autoSpaceDE w:val="0"/>
              <w:autoSpaceDN w:val="0"/>
              <w:adjustRightInd w:val="0"/>
              <w:spacing w:before="40"/>
              <w:ind w:left="273" w:hanging="86"/>
              <w:rPr>
                <w:rFonts w:ascii="Arial" w:hAnsi="Arial" w:cs="Arial"/>
                <w:color w:val="000000" w:themeColor="text1"/>
                <w:sz w:val="19"/>
                <w:szCs w:val="19"/>
              </w:rPr>
            </w:pPr>
            <w:r w:rsidRPr="00400680">
              <w:rPr>
                <w:rFonts w:ascii="Arial" w:hAnsi="Arial" w:cs="Arial"/>
                <w:color w:val="000000" w:themeColor="text1"/>
                <w:sz w:val="19"/>
                <w:szCs w:val="19"/>
              </w:rPr>
              <w:t xml:space="preserve">Navigate to </w:t>
            </w:r>
            <w:hyperlink r:id="rId5" w:history="1">
              <w:r w:rsidRPr="00400680">
                <w:rPr>
                  <w:rFonts w:ascii="Arial" w:hAnsi="Arial" w:cs="Arial"/>
                  <w:color w:val="000000" w:themeColor="text1"/>
                  <w:sz w:val="19"/>
                  <w:szCs w:val="19"/>
                </w:rPr>
                <w:t>http://192.168.4.1</w:t>
              </w:r>
            </w:hyperlink>
            <w:r w:rsidRPr="00400680">
              <w:rPr>
                <w:rFonts w:ascii="Arial" w:hAnsi="Arial" w:cs="Arial"/>
                <w:color w:val="000000" w:themeColor="text1"/>
                <w:sz w:val="19"/>
                <w:szCs w:val="19"/>
              </w:rPr>
              <w:t xml:space="preserve"> in a browser</w:t>
            </w:r>
            <w:r>
              <w:rPr>
                <w:rFonts w:ascii="Arial" w:hAnsi="Arial" w:cs="Arial"/>
                <w:color w:val="000000" w:themeColor="text1"/>
                <w:sz w:val="19"/>
                <w:szCs w:val="19"/>
              </w:rPr>
              <w:t xml:space="preserve"> (your device may take you there automatically)</w:t>
            </w:r>
            <w:r w:rsidRPr="00400680">
              <w:rPr>
                <w:rFonts w:ascii="Arial" w:hAnsi="Arial" w:cs="Arial"/>
                <w:color w:val="000000" w:themeColor="text1"/>
                <w:sz w:val="19"/>
                <w:szCs w:val="19"/>
              </w:rPr>
              <w:t xml:space="preserve"> </w:t>
            </w:r>
          </w:p>
          <w:p w14:paraId="36987A4F" w14:textId="78CD7AF9" w:rsidR="003A1F8B" w:rsidRPr="00400680" w:rsidRDefault="003A1F8B" w:rsidP="003A1F8B">
            <w:pPr>
              <w:numPr>
                <w:ilvl w:val="0"/>
                <w:numId w:val="1"/>
              </w:numPr>
              <w:autoSpaceDE w:val="0"/>
              <w:autoSpaceDN w:val="0"/>
              <w:adjustRightInd w:val="0"/>
              <w:spacing w:before="40"/>
              <w:ind w:left="273" w:hanging="86"/>
              <w:rPr>
                <w:rFonts w:ascii="Arial" w:hAnsi="Arial" w:cs="Arial"/>
                <w:color w:val="000000" w:themeColor="text1"/>
                <w:sz w:val="19"/>
                <w:szCs w:val="19"/>
              </w:rPr>
            </w:pPr>
            <w:r>
              <w:rPr>
                <w:rFonts w:ascii="Arial" w:hAnsi="Arial" w:cs="Arial"/>
                <w:color w:val="000000" w:themeColor="text1"/>
                <w:sz w:val="19"/>
                <w:szCs w:val="19"/>
              </w:rPr>
              <w:t>C</w:t>
            </w:r>
            <w:r w:rsidRPr="00400680">
              <w:rPr>
                <w:rFonts w:ascii="Arial" w:hAnsi="Arial" w:cs="Arial"/>
                <w:color w:val="000000" w:themeColor="text1"/>
                <w:sz w:val="19"/>
                <w:szCs w:val="19"/>
              </w:rPr>
              <w:t xml:space="preserve">lick “Configure </w:t>
            </w:r>
            <w:proofErr w:type="spellStart"/>
            <w:r w:rsidRPr="00400680">
              <w:rPr>
                <w:rFonts w:ascii="Arial" w:hAnsi="Arial" w:cs="Arial"/>
                <w:color w:val="000000" w:themeColor="text1"/>
                <w:sz w:val="19"/>
                <w:szCs w:val="19"/>
              </w:rPr>
              <w:t>WiFi</w:t>
            </w:r>
            <w:proofErr w:type="spellEnd"/>
            <w:r w:rsidRPr="00400680">
              <w:rPr>
                <w:rFonts w:ascii="Arial" w:hAnsi="Arial" w:cs="Arial"/>
                <w:color w:val="000000" w:themeColor="text1"/>
                <w:sz w:val="19"/>
                <w:szCs w:val="19"/>
              </w:rPr>
              <w:t>”</w:t>
            </w:r>
            <w:r>
              <w:rPr>
                <w:rFonts w:ascii="Arial" w:hAnsi="Arial" w:cs="Arial"/>
                <w:color w:val="000000" w:themeColor="text1"/>
                <w:sz w:val="19"/>
                <w:szCs w:val="19"/>
              </w:rPr>
              <w:t>, s</w:t>
            </w:r>
            <w:r w:rsidRPr="00400680">
              <w:rPr>
                <w:rFonts w:ascii="Arial" w:hAnsi="Arial" w:cs="Arial"/>
                <w:color w:val="000000" w:themeColor="text1"/>
                <w:sz w:val="19"/>
                <w:szCs w:val="19"/>
              </w:rPr>
              <w:t xml:space="preserve">elect a </w:t>
            </w:r>
            <w:proofErr w:type="spellStart"/>
            <w:r w:rsidRPr="00400680">
              <w:rPr>
                <w:rFonts w:ascii="Arial" w:hAnsi="Arial" w:cs="Arial"/>
                <w:color w:val="000000" w:themeColor="text1"/>
                <w:sz w:val="19"/>
                <w:szCs w:val="19"/>
              </w:rPr>
              <w:t>WiFi</w:t>
            </w:r>
            <w:proofErr w:type="spellEnd"/>
            <w:r w:rsidRPr="00400680">
              <w:rPr>
                <w:rFonts w:ascii="Arial" w:hAnsi="Arial" w:cs="Arial"/>
                <w:color w:val="000000" w:themeColor="text1"/>
                <w:sz w:val="19"/>
                <w:szCs w:val="19"/>
              </w:rPr>
              <w:t xml:space="preserve"> network and enter the password</w:t>
            </w:r>
          </w:p>
          <w:p w14:paraId="1299071D" w14:textId="77777777" w:rsidR="003A1F8B" w:rsidRPr="00400680" w:rsidRDefault="003A1F8B" w:rsidP="003A1F8B">
            <w:pPr>
              <w:numPr>
                <w:ilvl w:val="0"/>
                <w:numId w:val="1"/>
              </w:numPr>
              <w:autoSpaceDE w:val="0"/>
              <w:autoSpaceDN w:val="0"/>
              <w:adjustRightInd w:val="0"/>
              <w:spacing w:before="40"/>
              <w:ind w:left="273" w:hanging="86"/>
              <w:rPr>
                <w:rFonts w:ascii="Arial" w:hAnsi="Arial" w:cs="Arial"/>
                <w:color w:val="000000" w:themeColor="text1"/>
                <w:sz w:val="19"/>
                <w:szCs w:val="19"/>
              </w:rPr>
            </w:pPr>
            <w:r w:rsidRPr="00400680">
              <w:rPr>
                <w:rFonts w:ascii="Arial" w:hAnsi="Arial" w:cs="Arial"/>
                <w:color w:val="000000" w:themeColor="text1"/>
                <w:sz w:val="19"/>
                <w:szCs w:val="19"/>
              </w:rPr>
              <w:t>Adjust the other parameters for the clocks as desired</w:t>
            </w:r>
          </w:p>
          <w:p w14:paraId="13B291EB" w14:textId="77777777" w:rsidR="003A1F8B" w:rsidRPr="00400680" w:rsidRDefault="003A1F8B" w:rsidP="003A1F8B">
            <w:pPr>
              <w:numPr>
                <w:ilvl w:val="0"/>
                <w:numId w:val="1"/>
              </w:numPr>
              <w:autoSpaceDE w:val="0"/>
              <w:autoSpaceDN w:val="0"/>
              <w:adjustRightInd w:val="0"/>
              <w:spacing w:before="40"/>
              <w:ind w:left="273" w:hanging="86"/>
              <w:rPr>
                <w:rFonts w:ascii="Arial" w:hAnsi="Arial" w:cs="Arial"/>
                <w:color w:val="000000" w:themeColor="text1"/>
                <w:sz w:val="19"/>
                <w:szCs w:val="19"/>
              </w:rPr>
            </w:pPr>
            <w:r w:rsidRPr="00400680">
              <w:rPr>
                <w:rFonts w:ascii="Arial" w:hAnsi="Arial" w:cs="Arial"/>
                <w:color w:val="000000" w:themeColor="text1"/>
                <w:sz w:val="19"/>
                <w:szCs w:val="19"/>
              </w:rPr>
              <w:t>Press the “Save” button to save updated parameters</w:t>
            </w:r>
          </w:p>
          <w:p w14:paraId="4494A88E" w14:textId="77777777" w:rsidR="003A1F8B" w:rsidRPr="00400680" w:rsidRDefault="003A1F8B" w:rsidP="003A1F8B">
            <w:pPr>
              <w:numPr>
                <w:ilvl w:val="0"/>
                <w:numId w:val="1"/>
              </w:numPr>
              <w:autoSpaceDE w:val="0"/>
              <w:autoSpaceDN w:val="0"/>
              <w:adjustRightInd w:val="0"/>
              <w:spacing w:before="40"/>
              <w:ind w:left="273" w:hanging="86"/>
              <w:rPr>
                <w:rFonts w:ascii="Arial" w:hAnsi="Arial" w:cs="Arial"/>
                <w:color w:val="000000" w:themeColor="text1"/>
                <w:sz w:val="19"/>
                <w:szCs w:val="19"/>
              </w:rPr>
            </w:pPr>
            <w:r w:rsidRPr="00400680">
              <w:rPr>
                <w:rFonts w:ascii="Arial" w:hAnsi="Arial" w:cs="Arial"/>
                <w:color w:val="000000" w:themeColor="text1"/>
                <w:sz w:val="19"/>
                <w:szCs w:val="19"/>
              </w:rPr>
              <w:t xml:space="preserve">Navigate back to </w:t>
            </w:r>
            <w:hyperlink r:id="rId6" w:history="1">
              <w:r w:rsidRPr="00400680">
                <w:rPr>
                  <w:rFonts w:ascii="Arial" w:hAnsi="Arial" w:cs="Arial"/>
                  <w:color w:val="000000" w:themeColor="text1"/>
                  <w:sz w:val="19"/>
                  <w:szCs w:val="19"/>
                </w:rPr>
                <w:t>http://192.168.4.1</w:t>
              </w:r>
            </w:hyperlink>
            <w:r w:rsidRPr="00400680">
              <w:rPr>
                <w:rFonts w:ascii="Arial" w:hAnsi="Arial" w:cs="Arial"/>
                <w:color w:val="000000" w:themeColor="text1"/>
                <w:sz w:val="19"/>
                <w:szCs w:val="19"/>
              </w:rPr>
              <w:t>, and click “Exit” to restart the clock</w:t>
            </w:r>
          </w:p>
          <w:p w14:paraId="79D838DE" w14:textId="77777777" w:rsidR="003A1F8B" w:rsidRPr="00400680" w:rsidRDefault="003A1F8B" w:rsidP="003A1F8B">
            <w:pPr>
              <w:numPr>
                <w:ilvl w:val="0"/>
                <w:numId w:val="1"/>
              </w:numPr>
              <w:autoSpaceDE w:val="0"/>
              <w:autoSpaceDN w:val="0"/>
              <w:adjustRightInd w:val="0"/>
              <w:spacing w:before="40"/>
              <w:ind w:left="273" w:hanging="86"/>
              <w:rPr>
                <w:rFonts w:ascii="Arial" w:hAnsi="Arial" w:cs="Arial"/>
                <w:color w:val="000000" w:themeColor="text1"/>
                <w:sz w:val="19"/>
                <w:szCs w:val="19"/>
              </w:rPr>
            </w:pPr>
            <w:r w:rsidRPr="00400680">
              <w:rPr>
                <w:rFonts w:ascii="Arial" w:hAnsi="Arial" w:cs="Arial"/>
                <w:color w:val="000000" w:themeColor="text1"/>
                <w:sz w:val="19"/>
                <w:szCs w:val="19"/>
              </w:rPr>
              <w:t>Enjoy!</w:t>
            </w:r>
          </w:p>
          <w:p w14:paraId="770A980D" w14:textId="77777777" w:rsidR="003A1F8B" w:rsidRPr="00400680" w:rsidRDefault="003A1F8B" w:rsidP="003A1F8B">
            <w:pPr>
              <w:autoSpaceDE w:val="0"/>
              <w:autoSpaceDN w:val="0"/>
              <w:adjustRightInd w:val="0"/>
              <w:rPr>
                <w:rFonts w:ascii="Arial" w:hAnsi="Arial" w:cs="Arial"/>
                <w:color w:val="000000" w:themeColor="text1"/>
                <w:sz w:val="10"/>
                <w:szCs w:val="10"/>
              </w:rPr>
            </w:pPr>
          </w:p>
          <w:p w14:paraId="6C783137" w14:textId="77777777" w:rsidR="003A1F8B" w:rsidRPr="00400680" w:rsidRDefault="003A1F8B" w:rsidP="003A1F8B">
            <w:pPr>
              <w:autoSpaceDE w:val="0"/>
              <w:autoSpaceDN w:val="0"/>
              <w:adjustRightInd w:val="0"/>
              <w:jc w:val="center"/>
              <w:rPr>
                <w:rFonts w:ascii="Arial" w:hAnsi="Arial" w:cs="Arial"/>
                <w:color w:val="000000" w:themeColor="text1"/>
                <w:sz w:val="19"/>
                <w:szCs w:val="19"/>
              </w:rPr>
            </w:pPr>
            <w:r w:rsidRPr="00400680">
              <w:rPr>
                <w:rFonts w:ascii="Arial" w:hAnsi="Arial" w:cs="Arial"/>
                <w:color w:val="000000" w:themeColor="text1"/>
                <w:sz w:val="19"/>
                <w:szCs w:val="19"/>
              </w:rPr>
              <w:t xml:space="preserve">Full rings of color on the clock faces </w:t>
            </w:r>
            <w:proofErr w:type="gramStart"/>
            <w:r w:rsidRPr="00400680">
              <w:rPr>
                <w:rFonts w:ascii="Arial" w:hAnsi="Arial" w:cs="Arial"/>
                <w:color w:val="000000" w:themeColor="text1"/>
                <w:sz w:val="19"/>
                <w:szCs w:val="19"/>
              </w:rPr>
              <w:t>indicate</w:t>
            </w:r>
            <w:proofErr w:type="gramEnd"/>
            <w:r w:rsidRPr="00400680">
              <w:rPr>
                <w:rFonts w:ascii="Arial" w:hAnsi="Arial" w:cs="Arial"/>
                <w:color w:val="000000" w:themeColor="text1"/>
                <w:sz w:val="19"/>
                <w:szCs w:val="19"/>
              </w:rPr>
              <w:t>:</w:t>
            </w:r>
          </w:p>
          <w:p w14:paraId="5A050CFB" w14:textId="77777777" w:rsidR="003A1F8B" w:rsidRPr="00400680" w:rsidRDefault="003A1F8B" w:rsidP="003A1F8B">
            <w:pPr>
              <w:autoSpaceDE w:val="0"/>
              <w:autoSpaceDN w:val="0"/>
              <w:adjustRightInd w:val="0"/>
              <w:jc w:val="center"/>
              <w:rPr>
                <w:rFonts w:ascii="Arial" w:hAnsi="Arial" w:cs="Arial"/>
                <w:color w:val="000000" w:themeColor="text1"/>
                <w:sz w:val="19"/>
                <w:szCs w:val="19"/>
              </w:rPr>
            </w:pPr>
            <w:r w:rsidRPr="00400680">
              <w:rPr>
                <w:rFonts w:ascii="Arial" w:hAnsi="Arial" w:cs="Arial"/>
                <w:color w:val="000000" w:themeColor="text1"/>
                <w:sz w:val="19"/>
                <w:szCs w:val="19"/>
              </w:rPr>
              <w:t>YELLOW — Awaiting parameter setup</w:t>
            </w:r>
          </w:p>
          <w:p w14:paraId="0ECFD8B8" w14:textId="77777777" w:rsidR="003A1F8B" w:rsidRPr="00400680" w:rsidRDefault="003A1F8B" w:rsidP="003A1F8B">
            <w:pPr>
              <w:autoSpaceDE w:val="0"/>
              <w:autoSpaceDN w:val="0"/>
              <w:adjustRightInd w:val="0"/>
              <w:jc w:val="center"/>
              <w:rPr>
                <w:rFonts w:ascii="Arial" w:hAnsi="Arial" w:cs="Arial"/>
                <w:color w:val="000000" w:themeColor="text1"/>
                <w:sz w:val="19"/>
                <w:szCs w:val="19"/>
              </w:rPr>
            </w:pPr>
            <w:r w:rsidRPr="00400680">
              <w:rPr>
                <w:rFonts w:ascii="Arial" w:hAnsi="Arial" w:cs="Arial"/>
                <w:color w:val="000000" w:themeColor="text1"/>
                <w:sz w:val="19"/>
                <w:szCs w:val="19"/>
              </w:rPr>
              <w:t xml:space="preserve">PURPLE — Awaiting </w:t>
            </w:r>
            <w:proofErr w:type="spellStart"/>
            <w:r w:rsidRPr="00400680">
              <w:rPr>
                <w:rFonts w:ascii="Arial" w:hAnsi="Arial" w:cs="Arial"/>
                <w:color w:val="000000" w:themeColor="text1"/>
                <w:sz w:val="19"/>
                <w:szCs w:val="19"/>
              </w:rPr>
              <w:t>WiFi</w:t>
            </w:r>
            <w:proofErr w:type="spellEnd"/>
            <w:r w:rsidRPr="00400680">
              <w:rPr>
                <w:rFonts w:ascii="Arial" w:hAnsi="Arial" w:cs="Arial"/>
                <w:color w:val="000000" w:themeColor="text1"/>
                <w:sz w:val="19"/>
                <w:szCs w:val="19"/>
              </w:rPr>
              <w:t xml:space="preserve"> connection</w:t>
            </w:r>
          </w:p>
          <w:p w14:paraId="56B9D506" w14:textId="77777777" w:rsidR="003A1F8B" w:rsidRPr="00400680" w:rsidRDefault="003A1F8B" w:rsidP="003A1F8B">
            <w:pPr>
              <w:autoSpaceDE w:val="0"/>
              <w:autoSpaceDN w:val="0"/>
              <w:adjustRightInd w:val="0"/>
              <w:jc w:val="center"/>
              <w:rPr>
                <w:rFonts w:ascii="Arial" w:hAnsi="Arial" w:cs="Arial"/>
                <w:color w:val="000000" w:themeColor="text1"/>
                <w:sz w:val="19"/>
                <w:szCs w:val="19"/>
              </w:rPr>
            </w:pPr>
            <w:r w:rsidRPr="00400680">
              <w:rPr>
                <w:rFonts w:ascii="Arial" w:hAnsi="Arial" w:cs="Arial"/>
                <w:color w:val="000000" w:themeColor="text1"/>
                <w:sz w:val="19"/>
                <w:szCs w:val="19"/>
              </w:rPr>
              <w:t>GREEN — Awaiting time server connection</w:t>
            </w:r>
          </w:p>
          <w:p w14:paraId="322E1A47" w14:textId="77777777" w:rsidR="003A1F8B" w:rsidRPr="00400680" w:rsidRDefault="003A1F8B" w:rsidP="003A1F8B">
            <w:pPr>
              <w:autoSpaceDE w:val="0"/>
              <w:autoSpaceDN w:val="0"/>
              <w:adjustRightInd w:val="0"/>
              <w:jc w:val="center"/>
              <w:rPr>
                <w:rFonts w:ascii="Arial" w:hAnsi="Arial" w:cs="Arial"/>
                <w:color w:val="000000" w:themeColor="text1"/>
                <w:sz w:val="19"/>
                <w:szCs w:val="19"/>
              </w:rPr>
            </w:pPr>
            <w:r w:rsidRPr="00400680">
              <w:rPr>
                <w:rFonts w:ascii="Arial" w:hAnsi="Arial" w:cs="Arial"/>
                <w:color w:val="000000" w:themeColor="text1"/>
                <w:sz w:val="19"/>
                <w:szCs w:val="19"/>
              </w:rPr>
              <w:t>BLUE — Awaiting time sync</w:t>
            </w:r>
          </w:p>
          <w:p w14:paraId="2DB2DA21" w14:textId="77777777" w:rsidR="003A1F8B" w:rsidRPr="00400680" w:rsidRDefault="003A1F8B" w:rsidP="003A1F8B">
            <w:pPr>
              <w:autoSpaceDE w:val="0"/>
              <w:autoSpaceDN w:val="0"/>
              <w:adjustRightInd w:val="0"/>
              <w:rPr>
                <w:rFonts w:ascii="Arial" w:hAnsi="Arial" w:cs="Arial"/>
                <w:color w:val="000000" w:themeColor="text1"/>
                <w:sz w:val="19"/>
                <w:szCs w:val="19"/>
              </w:rPr>
            </w:pPr>
          </w:p>
          <w:p w14:paraId="17000206" w14:textId="01293D62" w:rsidR="003A1F8B" w:rsidRPr="00454969" w:rsidRDefault="003A1F8B" w:rsidP="003A1F8B">
            <w:pPr>
              <w:ind w:left="126" w:right="126"/>
              <w:jc w:val="center"/>
              <w:rPr>
                <w:rFonts w:ascii="Arial" w:hAnsi="Arial" w:cs="Arial"/>
                <w:b/>
                <w:bCs/>
                <w:sz w:val="18"/>
                <w:szCs w:val="18"/>
              </w:rPr>
            </w:pPr>
          </w:p>
        </w:tc>
        <w:tc>
          <w:tcPr>
            <w:tcW w:w="720" w:type="dxa"/>
          </w:tcPr>
          <w:p w14:paraId="765A65B6" w14:textId="77777777" w:rsidR="003A1F8B" w:rsidRPr="00454969" w:rsidRDefault="003A1F8B" w:rsidP="003A1F8B">
            <w:pPr>
              <w:ind w:left="126" w:right="126"/>
              <w:rPr>
                <w:rFonts w:ascii="Arial" w:hAnsi="Arial" w:cs="Arial"/>
                <w:sz w:val="18"/>
                <w:szCs w:val="18"/>
              </w:rPr>
            </w:pPr>
          </w:p>
        </w:tc>
        <w:tc>
          <w:tcPr>
            <w:tcW w:w="5040" w:type="dxa"/>
          </w:tcPr>
          <w:p w14:paraId="04FCE68A" w14:textId="231D85AF" w:rsidR="003A1F8B" w:rsidRPr="00454969" w:rsidRDefault="003A1F8B" w:rsidP="003A1F8B">
            <w:pPr>
              <w:ind w:left="126" w:right="126"/>
              <w:rPr>
                <w:rFonts w:ascii="Arial" w:hAnsi="Arial" w:cs="Arial"/>
                <w:sz w:val="18"/>
                <w:szCs w:val="18"/>
              </w:rPr>
            </w:pPr>
          </w:p>
        </w:tc>
      </w:tr>
      <w:tr w:rsidR="003A1F8B" w:rsidRPr="00454969" w14:paraId="369C4407" w14:textId="77777777">
        <w:trPr>
          <w:cantSplit/>
          <w:trHeight w:hRule="exact" w:val="7200"/>
        </w:trPr>
        <w:tc>
          <w:tcPr>
            <w:tcW w:w="5040" w:type="dxa"/>
          </w:tcPr>
          <w:p w14:paraId="259E7E9F" w14:textId="5D28CC0F" w:rsidR="003A1F8B" w:rsidRPr="00454969" w:rsidRDefault="003A1F8B" w:rsidP="003A1F8B">
            <w:pPr>
              <w:ind w:left="126" w:right="126"/>
              <w:rPr>
                <w:rFonts w:ascii="Arial" w:hAnsi="Arial" w:cs="Arial"/>
                <w:sz w:val="18"/>
                <w:szCs w:val="18"/>
              </w:rPr>
            </w:pPr>
          </w:p>
        </w:tc>
        <w:tc>
          <w:tcPr>
            <w:tcW w:w="720" w:type="dxa"/>
          </w:tcPr>
          <w:p w14:paraId="4C6C5CD2" w14:textId="77777777" w:rsidR="003A1F8B" w:rsidRPr="00454969" w:rsidRDefault="003A1F8B" w:rsidP="003A1F8B">
            <w:pPr>
              <w:ind w:left="126" w:right="126"/>
              <w:rPr>
                <w:rFonts w:ascii="Arial" w:hAnsi="Arial" w:cs="Arial"/>
                <w:sz w:val="18"/>
                <w:szCs w:val="18"/>
              </w:rPr>
            </w:pPr>
          </w:p>
        </w:tc>
        <w:tc>
          <w:tcPr>
            <w:tcW w:w="5040" w:type="dxa"/>
          </w:tcPr>
          <w:p w14:paraId="7431D3EE" w14:textId="3E9E622A" w:rsidR="003A1F8B" w:rsidRPr="00454969" w:rsidRDefault="003A1F8B" w:rsidP="003A1F8B">
            <w:pPr>
              <w:ind w:left="126" w:right="126"/>
              <w:rPr>
                <w:rFonts w:ascii="Arial" w:hAnsi="Arial" w:cs="Arial"/>
                <w:sz w:val="18"/>
                <w:szCs w:val="18"/>
              </w:rPr>
            </w:pPr>
          </w:p>
        </w:tc>
      </w:tr>
    </w:tbl>
    <w:p w14:paraId="23EA900B" w14:textId="77777777" w:rsidR="00454969" w:rsidRPr="00454969" w:rsidRDefault="00454969" w:rsidP="00454969">
      <w:pPr>
        <w:ind w:left="126" w:right="126"/>
        <w:rPr>
          <w:rFonts w:ascii="Arial" w:hAnsi="Arial" w:cs="Arial"/>
          <w:vanish/>
          <w:sz w:val="18"/>
          <w:szCs w:val="18"/>
        </w:rPr>
      </w:pPr>
    </w:p>
    <w:sectPr w:rsidR="00454969" w:rsidRPr="00454969" w:rsidSect="00454969">
      <w:type w:val="continuous"/>
      <w:pgSz w:w="12240" w:h="15840"/>
      <w:pgMar w:top="720" w:right="720" w:bottom="0" w:left="720"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69"/>
    <w:rsid w:val="00264AD7"/>
    <w:rsid w:val="00273E3A"/>
    <w:rsid w:val="003A1F8B"/>
    <w:rsid w:val="00400680"/>
    <w:rsid w:val="00454969"/>
    <w:rsid w:val="004C49D1"/>
    <w:rsid w:val="00AB2970"/>
    <w:rsid w:val="00D8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2B08E8"/>
  <w14:defaultImageDpi w14:val="32767"/>
  <w15:chartTrackingRefBased/>
  <w15:docId w15:val="{3335D9E1-578B-2B46-8A5A-FB26CC2B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92.168.4.1" TargetMode="External"/><Relationship Id="rId5" Type="http://schemas.openxmlformats.org/officeDocument/2006/relationships/hyperlink" Target="http://192.168.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Dassonville</dc:creator>
  <cp:keywords/>
  <dc:description/>
  <cp:lastModifiedBy>Paul Dassonville</cp:lastModifiedBy>
  <cp:revision>2</cp:revision>
  <cp:lastPrinted>2020-12-05T22:27:00Z</cp:lastPrinted>
  <dcterms:created xsi:type="dcterms:W3CDTF">2021-02-21T19:48:00Z</dcterms:created>
  <dcterms:modified xsi:type="dcterms:W3CDTF">2021-02-21T19:48:00Z</dcterms:modified>
</cp:coreProperties>
</file>